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04E7E" w14:textId="77777777" w:rsidR="0051489E" w:rsidRDefault="0051489E">
      <w:pPr>
        <w:jc w:val="center"/>
        <w:rPr>
          <w:rFonts w:ascii="Arial" w:eastAsia="Arial" w:hAnsi="Arial" w:cs="Arial"/>
          <w:sz w:val="22"/>
          <w:szCs w:val="22"/>
        </w:rPr>
      </w:pPr>
    </w:p>
    <w:tbl>
      <w:tblPr>
        <w:tblStyle w:val="a"/>
        <w:tblW w:w="8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tblGrid>
      <w:tr w:rsidR="0051489E" w14:paraId="5E604E84" w14:textId="77777777">
        <w:trPr>
          <w:jc w:val="center"/>
        </w:trPr>
        <w:tc>
          <w:tcPr>
            <w:tcW w:w="8880" w:type="dxa"/>
            <w:shd w:val="clear" w:color="auto" w:fill="auto"/>
            <w:tcMar>
              <w:top w:w="100" w:type="dxa"/>
              <w:left w:w="100" w:type="dxa"/>
              <w:bottom w:w="100" w:type="dxa"/>
              <w:right w:w="100" w:type="dxa"/>
            </w:tcMar>
          </w:tcPr>
          <w:p w14:paraId="5E604E7F" w14:textId="77777777" w:rsidR="0051489E" w:rsidRDefault="00751133">
            <w:pPr>
              <w:jc w:val="center"/>
              <w:rPr>
                <w:rFonts w:ascii="Questrial" w:eastAsia="Questrial" w:hAnsi="Questrial" w:cs="Questrial"/>
                <w:sz w:val="48"/>
                <w:szCs w:val="48"/>
              </w:rPr>
            </w:pPr>
            <w:r>
              <w:rPr>
                <w:rFonts w:ascii="Questrial" w:eastAsia="Questrial" w:hAnsi="Questrial" w:cs="Questrial"/>
                <w:sz w:val="48"/>
                <w:szCs w:val="48"/>
              </w:rPr>
              <w:t>Economics &amp; Personal Finance</w:t>
            </w:r>
          </w:p>
          <w:p w14:paraId="5E604E80" w14:textId="77777777" w:rsidR="0051489E" w:rsidRDefault="00751133">
            <w:pPr>
              <w:jc w:val="center"/>
              <w:rPr>
                <w:rFonts w:ascii="Questrial" w:eastAsia="Questrial" w:hAnsi="Questrial" w:cs="Questrial"/>
                <w:sz w:val="28"/>
                <w:szCs w:val="28"/>
              </w:rPr>
            </w:pPr>
            <w:r>
              <w:rPr>
                <w:rFonts w:ascii="Questrial" w:eastAsia="Questrial" w:hAnsi="Questrial" w:cs="Questrial"/>
                <w:b/>
                <w:sz w:val="28"/>
                <w:szCs w:val="28"/>
              </w:rPr>
              <w:t>Ms. Catherine Wesner</w:t>
            </w:r>
          </w:p>
          <w:p w14:paraId="5E604E81" w14:textId="77777777" w:rsidR="0051489E" w:rsidRDefault="00751133">
            <w:pPr>
              <w:jc w:val="center"/>
              <w:rPr>
                <w:rFonts w:ascii="Questrial" w:eastAsia="Questrial" w:hAnsi="Questrial" w:cs="Questrial"/>
                <w:sz w:val="24"/>
                <w:szCs w:val="24"/>
              </w:rPr>
            </w:pPr>
            <w:r>
              <w:rPr>
                <w:rFonts w:ascii="Questrial" w:eastAsia="Questrial" w:hAnsi="Questrial" w:cs="Questrial"/>
                <w:sz w:val="24"/>
                <w:szCs w:val="24"/>
              </w:rPr>
              <w:t>Room 114, A-Wing</w:t>
            </w:r>
          </w:p>
          <w:p w14:paraId="5E604E82" w14:textId="77777777" w:rsidR="0051489E" w:rsidRDefault="00751133">
            <w:pPr>
              <w:jc w:val="center"/>
              <w:rPr>
                <w:rFonts w:ascii="Questrial" w:eastAsia="Questrial" w:hAnsi="Questrial" w:cs="Questrial"/>
                <w:sz w:val="24"/>
                <w:szCs w:val="24"/>
              </w:rPr>
            </w:pPr>
            <w:r>
              <w:rPr>
                <w:rFonts w:ascii="Questrial" w:eastAsia="Questrial" w:hAnsi="Questrial" w:cs="Questrial"/>
                <w:sz w:val="24"/>
                <w:szCs w:val="24"/>
              </w:rPr>
              <w:t xml:space="preserve">E: </w:t>
            </w:r>
            <w:hyperlink r:id="rId7">
              <w:r>
                <w:rPr>
                  <w:rFonts w:ascii="Questrial" w:eastAsia="Questrial" w:hAnsi="Questrial" w:cs="Questrial"/>
                  <w:color w:val="1155CC"/>
                  <w:sz w:val="24"/>
                  <w:szCs w:val="24"/>
                  <w:u w:val="single"/>
                </w:rPr>
                <w:t>wesnerc@gcsnc.com</w:t>
              </w:r>
            </w:hyperlink>
          </w:p>
          <w:p w14:paraId="5E604E83" w14:textId="77777777" w:rsidR="0051489E" w:rsidRDefault="00751133">
            <w:pPr>
              <w:jc w:val="center"/>
              <w:rPr>
                <w:rFonts w:ascii="Questrial" w:eastAsia="Questrial" w:hAnsi="Questrial" w:cs="Questrial"/>
                <w:sz w:val="24"/>
                <w:szCs w:val="24"/>
              </w:rPr>
            </w:pPr>
            <w:r>
              <w:rPr>
                <w:rFonts w:ascii="Questrial" w:eastAsia="Questrial" w:hAnsi="Questrial" w:cs="Questrial"/>
                <w:sz w:val="24"/>
                <w:szCs w:val="24"/>
              </w:rPr>
              <w:t>Tel: X-556-609</w:t>
            </w:r>
          </w:p>
        </w:tc>
      </w:tr>
    </w:tbl>
    <w:p w14:paraId="5E604E85" w14:textId="77777777" w:rsidR="0051489E" w:rsidRDefault="0051489E">
      <w:pPr>
        <w:rPr>
          <w:rFonts w:ascii="Arial" w:eastAsia="Arial" w:hAnsi="Arial" w:cs="Arial"/>
          <w:sz w:val="14"/>
          <w:szCs w:val="14"/>
        </w:rPr>
      </w:pPr>
    </w:p>
    <w:p w14:paraId="5E604E86" w14:textId="77777777" w:rsidR="0051489E" w:rsidRDefault="00751133">
      <w:pPr>
        <w:jc w:val="center"/>
        <w:rPr>
          <w:rFonts w:ascii="Calibri" w:eastAsia="Calibri" w:hAnsi="Calibri" w:cs="Calibri"/>
          <w:b/>
          <w:sz w:val="24"/>
          <w:szCs w:val="24"/>
        </w:rPr>
      </w:pPr>
      <w:r>
        <w:rPr>
          <w:rFonts w:ascii="Calibri" w:eastAsia="Calibri" w:hAnsi="Calibri" w:cs="Calibri"/>
          <w:b/>
          <w:sz w:val="24"/>
          <w:szCs w:val="24"/>
          <w:u w:val="single"/>
        </w:rPr>
        <w:t>COURSE DESCRIPTION</w:t>
      </w:r>
    </w:p>
    <w:p w14:paraId="5E604E87" w14:textId="77777777" w:rsidR="0051489E" w:rsidRDefault="0051489E">
      <w:pPr>
        <w:rPr>
          <w:rFonts w:ascii="Questrial" w:eastAsia="Questrial" w:hAnsi="Questrial" w:cs="Questrial"/>
          <w:sz w:val="14"/>
          <w:szCs w:val="14"/>
        </w:rPr>
      </w:pPr>
    </w:p>
    <w:tbl>
      <w:tblPr>
        <w:tblStyle w:val="a0"/>
        <w:tblW w:w="88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65"/>
      </w:tblGrid>
      <w:tr w:rsidR="0051489E" w14:paraId="5E604E89" w14:textId="77777777">
        <w:trPr>
          <w:jc w:val="center"/>
        </w:trPr>
        <w:tc>
          <w:tcPr>
            <w:tcW w:w="8865" w:type="dxa"/>
            <w:shd w:val="clear" w:color="auto" w:fill="auto"/>
            <w:tcMar>
              <w:top w:w="100" w:type="dxa"/>
              <w:left w:w="100" w:type="dxa"/>
              <w:bottom w:w="100" w:type="dxa"/>
              <w:right w:w="100" w:type="dxa"/>
            </w:tcMar>
          </w:tcPr>
          <w:p w14:paraId="5E604E88" w14:textId="77777777" w:rsidR="0051489E" w:rsidRDefault="00751133">
            <w:pPr>
              <w:rPr>
                <w:rFonts w:ascii="Questrial" w:eastAsia="Questrial" w:hAnsi="Questrial" w:cs="Questrial"/>
                <w:sz w:val="21"/>
                <w:szCs w:val="21"/>
              </w:rPr>
            </w:pPr>
            <w:r>
              <w:rPr>
                <w:rFonts w:ascii="Questrial" w:eastAsia="Questrial" w:hAnsi="Questrial" w:cs="Questrial"/>
                <w:b/>
                <w:sz w:val="21"/>
                <w:szCs w:val="21"/>
              </w:rPr>
              <w:t xml:space="preserve"> Economics &amp; Personal Finance </w:t>
            </w:r>
            <w:r>
              <w:rPr>
                <w:rFonts w:ascii="Questrial" w:eastAsia="Questrial" w:hAnsi="Questrial" w:cs="Questrial"/>
                <w:sz w:val="21"/>
                <w:szCs w:val="21"/>
              </w:rPr>
              <w:t xml:space="preserve">is a required </w:t>
            </w:r>
            <w:proofErr w:type="gramStart"/>
            <w:r>
              <w:rPr>
                <w:rFonts w:ascii="Questrial" w:eastAsia="Questrial" w:hAnsi="Questrial" w:cs="Questrial"/>
                <w:sz w:val="21"/>
                <w:szCs w:val="21"/>
              </w:rPr>
              <w:t>course to graduate</w:t>
            </w:r>
            <w:proofErr w:type="gramEnd"/>
            <w:r>
              <w:rPr>
                <w:rFonts w:ascii="Questrial" w:eastAsia="Questrial" w:hAnsi="Questrial" w:cs="Questrial"/>
                <w:sz w:val="21"/>
                <w:szCs w:val="21"/>
              </w:rPr>
              <w:t xml:space="preserve"> for all Guilford County students. This semester-long course helps students with economic principles and personal finance skills. Students will be able to make sound economic decisions related to careers, education, banking, budgeting, taxes, home-buying/renting, investing, and will be able to recognize financial scams and fraud.  The focus is on </w:t>
            </w:r>
            <w:proofErr w:type="gramStart"/>
            <w:r>
              <w:rPr>
                <w:rFonts w:ascii="Questrial" w:eastAsia="Questrial" w:hAnsi="Questrial" w:cs="Questrial"/>
                <w:sz w:val="21"/>
                <w:szCs w:val="21"/>
              </w:rPr>
              <w:t>a real</w:t>
            </w:r>
            <w:proofErr w:type="gramEnd"/>
            <w:r>
              <w:rPr>
                <w:rFonts w:ascii="Questrial" w:eastAsia="Questrial" w:hAnsi="Questrial" w:cs="Questrial"/>
                <w:sz w:val="21"/>
                <w:szCs w:val="21"/>
              </w:rPr>
              <w:t xml:space="preserve">-life personal finance issues </w:t>
            </w:r>
            <w:proofErr w:type="gramStart"/>
            <w:r>
              <w:rPr>
                <w:rFonts w:ascii="Questrial" w:eastAsia="Questrial" w:hAnsi="Questrial" w:cs="Questrial"/>
                <w:sz w:val="21"/>
                <w:szCs w:val="21"/>
              </w:rPr>
              <w:t>in order to</w:t>
            </w:r>
            <w:proofErr w:type="gramEnd"/>
            <w:r>
              <w:rPr>
                <w:rFonts w:ascii="Questrial" w:eastAsia="Questrial" w:hAnsi="Questrial" w:cs="Questrial"/>
                <w:sz w:val="21"/>
                <w:szCs w:val="21"/>
              </w:rPr>
              <w:t xml:space="preserve"> make sound decisions in the future.</w:t>
            </w:r>
          </w:p>
        </w:tc>
      </w:tr>
    </w:tbl>
    <w:p w14:paraId="5E604E8A" w14:textId="77777777" w:rsidR="0051489E" w:rsidRDefault="0051489E">
      <w:pPr>
        <w:rPr>
          <w:rFonts w:ascii="Arial" w:eastAsia="Arial" w:hAnsi="Arial" w:cs="Arial"/>
          <w:sz w:val="14"/>
          <w:szCs w:val="14"/>
        </w:rPr>
      </w:pPr>
    </w:p>
    <w:p w14:paraId="5E604E8B" w14:textId="77777777" w:rsidR="0051489E" w:rsidRDefault="00751133">
      <w:pPr>
        <w:jc w:val="center"/>
        <w:rPr>
          <w:rFonts w:ascii="Calibri" w:eastAsia="Calibri" w:hAnsi="Calibri" w:cs="Calibri"/>
          <w:b/>
          <w:sz w:val="24"/>
          <w:szCs w:val="24"/>
          <w:u w:val="single"/>
        </w:rPr>
      </w:pPr>
      <w:r>
        <w:rPr>
          <w:rFonts w:ascii="Calibri" w:eastAsia="Calibri" w:hAnsi="Calibri" w:cs="Calibri"/>
          <w:b/>
          <w:sz w:val="24"/>
          <w:szCs w:val="24"/>
          <w:u w:val="single"/>
        </w:rPr>
        <w:t>Materials</w:t>
      </w:r>
    </w:p>
    <w:tbl>
      <w:tblPr>
        <w:tblStyle w:val="a1"/>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51489E" w14:paraId="5E604E8E" w14:textId="77777777">
        <w:trPr>
          <w:jc w:val="center"/>
        </w:trPr>
        <w:tc>
          <w:tcPr>
            <w:tcW w:w="8640" w:type="dxa"/>
            <w:shd w:val="clear" w:color="auto" w:fill="auto"/>
            <w:tcMar>
              <w:top w:w="100" w:type="dxa"/>
              <w:left w:w="100" w:type="dxa"/>
              <w:bottom w:w="100" w:type="dxa"/>
              <w:right w:w="100" w:type="dxa"/>
            </w:tcMar>
          </w:tcPr>
          <w:p w14:paraId="5E604E8C" w14:textId="77777777" w:rsidR="0051489E" w:rsidRDefault="00751133">
            <w:pPr>
              <w:widowControl w:val="0"/>
              <w:pBdr>
                <w:top w:val="nil"/>
                <w:left w:val="nil"/>
                <w:bottom w:val="nil"/>
                <w:right w:val="nil"/>
                <w:between w:val="nil"/>
              </w:pBdr>
              <w:rPr>
                <w:rFonts w:ascii="Questrial" w:eastAsia="Questrial" w:hAnsi="Questrial" w:cs="Questrial"/>
                <w:sz w:val="22"/>
                <w:szCs w:val="22"/>
              </w:rPr>
            </w:pPr>
            <w:r>
              <w:rPr>
                <w:rFonts w:ascii="Questrial" w:eastAsia="Questrial" w:hAnsi="Questrial" w:cs="Questrial"/>
                <w:sz w:val="22"/>
                <w:szCs w:val="22"/>
              </w:rPr>
              <w:t xml:space="preserve">Charged </w:t>
            </w:r>
            <w:proofErr w:type="spellStart"/>
            <w:r>
              <w:rPr>
                <w:rFonts w:ascii="Questrial" w:eastAsia="Questrial" w:hAnsi="Questrial" w:cs="Questrial"/>
                <w:sz w:val="22"/>
                <w:szCs w:val="22"/>
              </w:rPr>
              <w:t>chromebook</w:t>
            </w:r>
            <w:proofErr w:type="spellEnd"/>
            <w:r>
              <w:rPr>
                <w:rFonts w:ascii="Questrial" w:eastAsia="Questrial" w:hAnsi="Questrial" w:cs="Questrial"/>
                <w:sz w:val="22"/>
                <w:szCs w:val="22"/>
              </w:rPr>
              <w:t xml:space="preserve"> DAILY                                  Writing utensil</w:t>
            </w:r>
          </w:p>
          <w:p w14:paraId="5E604E8D" w14:textId="77777777" w:rsidR="0051489E" w:rsidRDefault="00751133">
            <w:pPr>
              <w:widowControl w:val="0"/>
              <w:pBdr>
                <w:top w:val="nil"/>
                <w:left w:val="nil"/>
                <w:bottom w:val="nil"/>
                <w:right w:val="nil"/>
                <w:between w:val="nil"/>
              </w:pBdr>
              <w:rPr>
                <w:rFonts w:ascii="Questrial" w:eastAsia="Questrial" w:hAnsi="Questrial" w:cs="Questrial"/>
                <w:sz w:val="22"/>
                <w:szCs w:val="22"/>
              </w:rPr>
            </w:pPr>
            <w:proofErr w:type="spellStart"/>
            <w:r>
              <w:rPr>
                <w:rFonts w:ascii="Questrial" w:eastAsia="Questrial" w:hAnsi="Questrial" w:cs="Questrial"/>
                <w:sz w:val="22"/>
                <w:szCs w:val="22"/>
              </w:rPr>
              <w:t>Earpods</w:t>
            </w:r>
            <w:proofErr w:type="spellEnd"/>
            <w:r>
              <w:rPr>
                <w:rFonts w:ascii="Questrial" w:eastAsia="Questrial" w:hAnsi="Questrial" w:cs="Questrial"/>
                <w:sz w:val="22"/>
                <w:szCs w:val="22"/>
              </w:rPr>
              <w:t>, buds, or headphones                              Charger</w:t>
            </w:r>
          </w:p>
        </w:tc>
      </w:tr>
    </w:tbl>
    <w:p w14:paraId="5E604E8F" w14:textId="77777777" w:rsidR="0051489E" w:rsidRDefault="0051489E">
      <w:pPr>
        <w:rPr>
          <w:rFonts w:ascii="Questrial" w:eastAsia="Questrial" w:hAnsi="Questrial" w:cs="Questrial"/>
          <w:b/>
          <w:sz w:val="24"/>
          <w:szCs w:val="24"/>
          <w:u w:val="single"/>
        </w:rPr>
      </w:pPr>
    </w:p>
    <w:p w14:paraId="5E604E90" w14:textId="77777777" w:rsidR="0051489E" w:rsidRDefault="00751133">
      <w:pPr>
        <w:jc w:val="center"/>
        <w:rPr>
          <w:rFonts w:ascii="Calibri" w:eastAsia="Calibri" w:hAnsi="Calibri" w:cs="Calibri"/>
          <w:b/>
          <w:sz w:val="24"/>
          <w:szCs w:val="24"/>
        </w:rPr>
      </w:pPr>
      <w:r>
        <w:rPr>
          <w:rFonts w:ascii="Calibri" w:eastAsia="Calibri" w:hAnsi="Calibri" w:cs="Calibri"/>
          <w:b/>
          <w:sz w:val="24"/>
          <w:szCs w:val="24"/>
          <w:u w:val="single"/>
        </w:rPr>
        <w:t>Unit Overview</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5190"/>
        <w:gridCol w:w="3120"/>
      </w:tblGrid>
      <w:tr w:rsidR="0051489E" w14:paraId="5E604E94" w14:textId="77777777">
        <w:tc>
          <w:tcPr>
            <w:tcW w:w="1050" w:type="dxa"/>
            <w:shd w:val="clear" w:color="auto" w:fill="auto"/>
            <w:tcMar>
              <w:top w:w="100" w:type="dxa"/>
              <w:left w:w="100" w:type="dxa"/>
              <w:bottom w:w="100" w:type="dxa"/>
              <w:right w:w="100" w:type="dxa"/>
            </w:tcMar>
          </w:tcPr>
          <w:p w14:paraId="5E604E91"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Unit #</w:t>
            </w:r>
          </w:p>
        </w:tc>
        <w:tc>
          <w:tcPr>
            <w:tcW w:w="5190" w:type="dxa"/>
            <w:shd w:val="clear" w:color="auto" w:fill="auto"/>
            <w:tcMar>
              <w:top w:w="100" w:type="dxa"/>
              <w:left w:w="100" w:type="dxa"/>
              <w:bottom w:w="100" w:type="dxa"/>
              <w:right w:w="100" w:type="dxa"/>
            </w:tcMar>
          </w:tcPr>
          <w:p w14:paraId="5E604E92"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Unit Name</w:t>
            </w:r>
          </w:p>
        </w:tc>
        <w:tc>
          <w:tcPr>
            <w:tcW w:w="3120" w:type="dxa"/>
            <w:shd w:val="clear" w:color="auto" w:fill="auto"/>
            <w:tcMar>
              <w:top w:w="100" w:type="dxa"/>
              <w:left w:w="100" w:type="dxa"/>
              <w:bottom w:w="100" w:type="dxa"/>
              <w:right w:w="100" w:type="dxa"/>
            </w:tcMar>
          </w:tcPr>
          <w:p w14:paraId="5E604E93"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Unit Duration</w:t>
            </w:r>
          </w:p>
        </w:tc>
      </w:tr>
      <w:tr w:rsidR="0051489E" w14:paraId="5E604E98" w14:textId="77777777">
        <w:tc>
          <w:tcPr>
            <w:tcW w:w="1050" w:type="dxa"/>
            <w:shd w:val="clear" w:color="auto" w:fill="auto"/>
            <w:tcMar>
              <w:top w:w="100" w:type="dxa"/>
              <w:left w:w="100" w:type="dxa"/>
              <w:bottom w:w="100" w:type="dxa"/>
              <w:right w:w="100" w:type="dxa"/>
            </w:tcMar>
          </w:tcPr>
          <w:p w14:paraId="5E604E95"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1</w:t>
            </w:r>
          </w:p>
        </w:tc>
        <w:tc>
          <w:tcPr>
            <w:tcW w:w="5190" w:type="dxa"/>
            <w:shd w:val="clear" w:color="auto" w:fill="auto"/>
            <w:tcMar>
              <w:top w:w="100" w:type="dxa"/>
              <w:left w:w="100" w:type="dxa"/>
              <w:bottom w:w="100" w:type="dxa"/>
              <w:right w:w="100" w:type="dxa"/>
            </w:tcMar>
          </w:tcPr>
          <w:p w14:paraId="5E604E96" w14:textId="77777777" w:rsidR="0051489E" w:rsidRDefault="00751133">
            <w:pPr>
              <w:widowControl w:val="0"/>
              <w:rPr>
                <w:rFonts w:ascii="Merriweather" w:eastAsia="Merriweather" w:hAnsi="Merriweather" w:cs="Merriweather"/>
              </w:rPr>
            </w:pPr>
            <w:r>
              <w:rPr>
                <w:rFonts w:ascii="Merriweather" w:eastAsia="Merriweather" w:hAnsi="Merriweather" w:cs="Merriweather"/>
              </w:rPr>
              <w:t>Introduction to Economics</w:t>
            </w:r>
          </w:p>
        </w:tc>
        <w:tc>
          <w:tcPr>
            <w:tcW w:w="3120" w:type="dxa"/>
            <w:shd w:val="clear" w:color="auto" w:fill="auto"/>
            <w:tcMar>
              <w:top w:w="100" w:type="dxa"/>
              <w:left w:w="100" w:type="dxa"/>
              <w:bottom w:w="100" w:type="dxa"/>
              <w:right w:w="100" w:type="dxa"/>
            </w:tcMar>
          </w:tcPr>
          <w:p w14:paraId="5E604E97" w14:textId="77777777" w:rsidR="0051489E" w:rsidRDefault="00751133">
            <w:pPr>
              <w:widowControl w:val="0"/>
              <w:rPr>
                <w:rFonts w:ascii="Merriweather" w:eastAsia="Merriweather" w:hAnsi="Merriweather" w:cs="Merriweather"/>
              </w:rPr>
            </w:pPr>
            <w:r>
              <w:rPr>
                <w:rFonts w:ascii="Merriweather" w:eastAsia="Merriweather" w:hAnsi="Merriweather" w:cs="Merriweather"/>
              </w:rPr>
              <w:t>3 days</w:t>
            </w:r>
          </w:p>
        </w:tc>
      </w:tr>
      <w:tr w:rsidR="0051489E" w14:paraId="5E604E9C" w14:textId="77777777">
        <w:tc>
          <w:tcPr>
            <w:tcW w:w="1050" w:type="dxa"/>
            <w:shd w:val="clear" w:color="auto" w:fill="auto"/>
            <w:tcMar>
              <w:top w:w="100" w:type="dxa"/>
              <w:left w:w="100" w:type="dxa"/>
              <w:bottom w:w="100" w:type="dxa"/>
              <w:right w:w="100" w:type="dxa"/>
            </w:tcMar>
          </w:tcPr>
          <w:p w14:paraId="5E604E99"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2</w:t>
            </w:r>
          </w:p>
        </w:tc>
        <w:tc>
          <w:tcPr>
            <w:tcW w:w="5190" w:type="dxa"/>
            <w:shd w:val="clear" w:color="auto" w:fill="auto"/>
            <w:tcMar>
              <w:top w:w="100" w:type="dxa"/>
              <w:left w:w="100" w:type="dxa"/>
              <w:bottom w:w="100" w:type="dxa"/>
              <w:right w:w="100" w:type="dxa"/>
            </w:tcMar>
          </w:tcPr>
          <w:p w14:paraId="5E604E9A" w14:textId="77777777" w:rsidR="0051489E" w:rsidRDefault="00751133">
            <w:pPr>
              <w:widowControl w:val="0"/>
              <w:rPr>
                <w:rFonts w:ascii="Merriweather" w:eastAsia="Merriweather" w:hAnsi="Merriweather" w:cs="Merriweather"/>
              </w:rPr>
            </w:pPr>
            <w:r>
              <w:rPr>
                <w:rFonts w:ascii="Merriweather" w:eastAsia="Merriweather" w:hAnsi="Merriweather" w:cs="Merriweather"/>
              </w:rPr>
              <w:t>Macroeconomics Part I</w:t>
            </w:r>
          </w:p>
        </w:tc>
        <w:tc>
          <w:tcPr>
            <w:tcW w:w="3120" w:type="dxa"/>
            <w:shd w:val="clear" w:color="auto" w:fill="auto"/>
            <w:tcMar>
              <w:top w:w="100" w:type="dxa"/>
              <w:left w:w="100" w:type="dxa"/>
              <w:bottom w:w="100" w:type="dxa"/>
              <w:right w:w="100" w:type="dxa"/>
            </w:tcMar>
          </w:tcPr>
          <w:p w14:paraId="5E604E9B" w14:textId="77777777" w:rsidR="0051489E" w:rsidRDefault="00751133">
            <w:pPr>
              <w:widowControl w:val="0"/>
              <w:rPr>
                <w:rFonts w:ascii="Merriweather" w:eastAsia="Merriweather" w:hAnsi="Merriweather" w:cs="Merriweather"/>
              </w:rPr>
            </w:pPr>
            <w:r>
              <w:rPr>
                <w:rFonts w:ascii="Merriweather" w:eastAsia="Merriweather" w:hAnsi="Merriweather" w:cs="Merriweather"/>
              </w:rPr>
              <w:t>115 days</w:t>
            </w:r>
          </w:p>
        </w:tc>
      </w:tr>
      <w:tr w:rsidR="0051489E" w14:paraId="5E604EA0" w14:textId="77777777">
        <w:tc>
          <w:tcPr>
            <w:tcW w:w="1050" w:type="dxa"/>
            <w:shd w:val="clear" w:color="auto" w:fill="auto"/>
            <w:tcMar>
              <w:top w:w="100" w:type="dxa"/>
              <w:left w:w="100" w:type="dxa"/>
              <w:bottom w:w="100" w:type="dxa"/>
              <w:right w:w="100" w:type="dxa"/>
            </w:tcMar>
          </w:tcPr>
          <w:p w14:paraId="5E604E9D"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3</w:t>
            </w:r>
          </w:p>
        </w:tc>
        <w:tc>
          <w:tcPr>
            <w:tcW w:w="5190" w:type="dxa"/>
            <w:shd w:val="clear" w:color="auto" w:fill="auto"/>
            <w:tcMar>
              <w:top w:w="100" w:type="dxa"/>
              <w:left w:w="100" w:type="dxa"/>
              <w:bottom w:w="100" w:type="dxa"/>
              <w:right w:w="100" w:type="dxa"/>
            </w:tcMar>
          </w:tcPr>
          <w:p w14:paraId="5E604E9E" w14:textId="77777777" w:rsidR="0051489E" w:rsidRDefault="00751133">
            <w:pPr>
              <w:widowControl w:val="0"/>
              <w:rPr>
                <w:rFonts w:ascii="Merriweather" w:eastAsia="Merriweather" w:hAnsi="Merriweather" w:cs="Merriweather"/>
              </w:rPr>
            </w:pPr>
            <w:r>
              <w:rPr>
                <w:rFonts w:ascii="Merriweather" w:eastAsia="Merriweather" w:hAnsi="Merriweather" w:cs="Merriweather"/>
              </w:rPr>
              <w:t>Macroeconomics Part II</w:t>
            </w:r>
          </w:p>
        </w:tc>
        <w:tc>
          <w:tcPr>
            <w:tcW w:w="3120" w:type="dxa"/>
            <w:shd w:val="clear" w:color="auto" w:fill="auto"/>
            <w:tcMar>
              <w:top w:w="100" w:type="dxa"/>
              <w:left w:w="100" w:type="dxa"/>
              <w:bottom w:w="100" w:type="dxa"/>
              <w:right w:w="100" w:type="dxa"/>
            </w:tcMar>
          </w:tcPr>
          <w:p w14:paraId="5E604E9F" w14:textId="77777777" w:rsidR="0051489E" w:rsidRDefault="00751133">
            <w:pPr>
              <w:widowControl w:val="0"/>
              <w:rPr>
                <w:rFonts w:ascii="Merriweather" w:eastAsia="Merriweather" w:hAnsi="Merriweather" w:cs="Merriweather"/>
              </w:rPr>
            </w:pPr>
            <w:r>
              <w:rPr>
                <w:rFonts w:ascii="Merriweather" w:eastAsia="Merriweather" w:hAnsi="Merriweather" w:cs="Merriweather"/>
              </w:rPr>
              <w:t>15 Days</w:t>
            </w:r>
          </w:p>
        </w:tc>
      </w:tr>
      <w:tr w:rsidR="0051489E" w14:paraId="5E604EA4" w14:textId="77777777">
        <w:tc>
          <w:tcPr>
            <w:tcW w:w="1050" w:type="dxa"/>
            <w:shd w:val="clear" w:color="auto" w:fill="auto"/>
            <w:tcMar>
              <w:top w:w="100" w:type="dxa"/>
              <w:left w:w="100" w:type="dxa"/>
              <w:bottom w:w="100" w:type="dxa"/>
              <w:right w:w="100" w:type="dxa"/>
            </w:tcMar>
          </w:tcPr>
          <w:p w14:paraId="5E604EA1"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4</w:t>
            </w:r>
          </w:p>
        </w:tc>
        <w:tc>
          <w:tcPr>
            <w:tcW w:w="5190" w:type="dxa"/>
            <w:shd w:val="clear" w:color="auto" w:fill="auto"/>
            <w:tcMar>
              <w:top w:w="100" w:type="dxa"/>
              <w:left w:w="100" w:type="dxa"/>
              <w:bottom w:w="100" w:type="dxa"/>
              <w:right w:w="100" w:type="dxa"/>
            </w:tcMar>
          </w:tcPr>
          <w:p w14:paraId="5E604EA2" w14:textId="77777777" w:rsidR="0051489E" w:rsidRDefault="00751133">
            <w:pPr>
              <w:widowControl w:val="0"/>
              <w:rPr>
                <w:rFonts w:ascii="Merriweather" w:eastAsia="Merriweather" w:hAnsi="Merriweather" w:cs="Merriweather"/>
              </w:rPr>
            </w:pPr>
            <w:r>
              <w:rPr>
                <w:rFonts w:ascii="Merriweather" w:eastAsia="Merriweather" w:hAnsi="Merriweather" w:cs="Merriweather"/>
              </w:rPr>
              <w:t>Economic Independence</w:t>
            </w:r>
          </w:p>
        </w:tc>
        <w:tc>
          <w:tcPr>
            <w:tcW w:w="3120" w:type="dxa"/>
            <w:shd w:val="clear" w:color="auto" w:fill="auto"/>
            <w:tcMar>
              <w:top w:w="100" w:type="dxa"/>
              <w:left w:w="100" w:type="dxa"/>
              <w:bottom w:w="100" w:type="dxa"/>
              <w:right w:w="100" w:type="dxa"/>
            </w:tcMar>
          </w:tcPr>
          <w:p w14:paraId="5E604EA3" w14:textId="77777777" w:rsidR="0051489E" w:rsidRDefault="00751133">
            <w:pPr>
              <w:widowControl w:val="0"/>
              <w:rPr>
                <w:rFonts w:ascii="Merriweather" w:eastAsia="Merriweather" w:hAnsi="Merriweather" w:cs="Merriweather"/>
              </w:rPr>
            </w:pPr>
            <w:r>
              <w:rPr>
                <w:rFonts w:ascii="Merriweather" w:eastAsia="Merriweather" w:hAnsi="Merriweather" w:cs="Merriweather"/>
              </w:rPr>
              <w:t>9-11 Days</w:t>
            </w:r>
          </w:p>
        </w:tc>
      </w:tr>
      <w:tr w:rsidR="0051489E" w14:paraId="5E604EA8" w14:textId="77777777">
        <w:tc>
          <w:tcPr>
            <w:tcW w:w="1050" w:type="dxa"/>
            <w:shd w:val="clear" w:color="auto" w:fill="auto"/>
            <w:tcMar>
              <w:top w:w="100" w:type="dxa"/>
              <w:left w:w="100" w:type="dxa"/>
              <w:bottom w:w="100" w:type="dxa"/>
              <w:right w:w="100" w:type="dxa"/>
            </w:tcMar>
          </w:tcPr>
          <w:p w14:paraId="5E604EA5"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5</w:t>
            </w:r>
          </w:p>
        </w:tc>
        <w:tc>
          <w:tcPr>
            <w:tcW w:w="5190" w:type="dxa"/>
            <w:shd w:val="clear" w:color="auto" w:fill="auto"/>
            <w:tcMar>
              <w:top w:w="100" w:type="dxa"/>
              <w:left w:w="100" w:type="dxa"/>
              <w:bottom w:w="100" w:type="dxa"/>
              <w:right w:w="100" w:type="dxa"/>
            </w:tcMar>
          </w:tcPr>
          <w:p w14:paraId="5E604EA6" w14:textId="77777777" w:rsidR="0051489E" w:rsidRDefault="00751133">
            <w:pPr>
              <w:widowControl w:val="0"/>
              <w:rPr>
                <w:rFonts w:ascii="Merriweather" w:eastAsia="Merriweather" w:hAnsi="Merriweather" w:cs="Merriweather"/>
              </w:rPr>
            </w:pPr>
            <w:r>
              <w:rPr>
                <w:rFonts w:ascii="Merriweather" w:eastAsia="Merriweather" w:hAnsi="Merriweather" w:cs="Merriweather"/>
              </w:rPr>
              <w:t>Income, Education, Careers</w:t>
            </w:r>
          </w:p>
        </w:tc>
        <w:tc>
          <w:tcPr>
            <w:tcW w:w="3120" w:type="dxa"/>
            <w:shd w:val="clear" w:color="auto" w:fill="auto"/>
            <w:tcMar>
              <w:top w:w="100" w:type="dxa"/>
              <w:left w:w="100" w:type="dxa"/>
              <w:bottom w:w="100" w:type="dxa"/>
              <w:right w:w="100" w:type="dxa"/>
            </w:tcMar>
          </w:tcPr>
          <w:p w14:paraId="5E604EA7" w14:textId="77777777" w:rsidR="0051489E" w:rsidRDefault="00751133">
            <w:pPr>
              <w:widowControl w:val="0"/>
              <w:rPr>
                <w:rFonts w:ascii="Merriweather" w:eastAsia="Merriweather" w:hAnsi="Merriweather" w:cs="Merriweather"/>
              </w:rPr>
            </w:pPr>
            <w:r>
              <w:rPr>
                <w:rFonts w:ascii="Merriweather" w:eastAsia="Merriweather" w:hAnsi="Merriweather" w:cs="Merriweather"/>
              </w:rPr>
              <w:t>10-12 Days</w:t>
            </w:r>
          </w:p>
        </w:tc>
      </w:tr>
      <w:tr w:rsidR="0051489E" w14:paraId="5E604EAC" w14:textId="77777777">
        <w:tc>
          <w:tcPr>
            <w:tcW w:w="1050" w:type="dxa"/>
            <w:shd w:val="clear" w:color="auto" w:fill="auto"/>
            <w:tcMar>
              <w:top w:w="100" w:type="dxa"/>
              <w:left w:w="100" w:type="dxa"/>
              <w:bottom w:w="100" w:type="dxa"/>
              <w:right w:w="100" w:type="dxa"/>
            </w:tcMar>
          </w:tcPr>
          <w:p w14:paraId="5E604EA9"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6</w:t>
            </w:r>
          </w:p>
        </w:tc>
        <w:tc>
          <w:tcPr>
            <w:tcW w:w="5190" w:type="dxa"/>
            <w:shd w:val="clear" w:color="auto" w:fill="auto"/>
            <w:tcMar>
              <w:top w:w="100" w:type="dxa"/>
              <w:left w:w="100" w:type="dxa"/>
              <w:bottom w:w="100" w:type="dxa"/>
              <w:right w:w="100" w:type="dxa"/>
            </w:tcMar>
          </w:tcPr>
          <w:p w14:paraId="5E604EAA" w14:textId="77777777" w:rsidR="0051489E" w:rsidRDefault="00751133">
            <w:pPr>
              <w:widowControl w:val="0"/>
              <w:rPr>
                <w:rFonts w:ascii="Merriweather" w:eastAsia="Merriweather" w:hAnsi="Merriweather" w:cs="Merriweather"/>
              </w:rPr>
            </w:pPr>
            <w:r>
              <w:rPr>
                <w:rFonts w:ascii="Merriweather" w:eastAsia="Merriweather" w:hAnsi="Merriweather" w:cs="Merriweather"/>
              </w:rPr>
              <w:t>Money Management</w:t>
            </w:r>
          </w:p>
        </w:tc>
        <w:tc>
          <w:tcPr>
            <w:tcW w:w="3120" w:type="dxa"/>
            <w:shd w:val="clear" w:color="auto" w:fill="auto"/>
            <w:tcMar>
              <w:top w:w="100" w:type="dxa"/>
              <w:left w:w="100" w:type="dxa"/>
              <w:bottom w:w="100" w:type="dxa"/>
              <w:right w:w="100" w:type="dxa"/>
            </w:tcMar>
          </w:tcPr>
          <w:p w14:paraId="5E604EAB" w14:textId="77777777" w:rsidR="0051489E" w:rsidRDefault="00751133">
            <w:pPr>
              <w:widowControl w:val="0"/>
              <w:rPr>
                <w:rFonts w:ascii="Merriweather" w:eastAsia="Merriweather" w:hAnsi="Merriweather" w:cs="Merriweather"/>
              </w:rPr>
            </w:pPr>
            <w:r>
              <w:rPr>
                <w:rFonts w:ascii="Merriweather" w:eastAsia="Merriweather" w:hAnsi="Merriweather" w:cs="Merriweather"/>
              </w:rPr>
              <w:t>11-13 Days</w:t>
            </w:r>
          </w:p>
        </w:tc>
      </w:tr>
      <w:tr w:rsidR="0051489E" w14:paraId="5E604EB0" w14:textId="77777777">
        <w:tc>
          <w:tcPr>
            <w:tcW w:w="1050" w:type="dxa"/>
            <w:shd w:val="clear" w:color="auto" w:fill="auto"/>
            <w:tcMar>
              <w:top w:w="100" w:type="dxa"/>
              <w:left w:w="100" w:type="dxa"/>
              <w:bottom w:w="100" w:type="dxa"/>
              <w:right w:w="100" w:type="dxa"/>
            </w:tcMar>
          </w:tcPr>
          <w:p w14:paraId="5E604EAD"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7</w:t>
            </w:r>
          </w:p>
        </w:tc>
        <w:tc>
          <w:tcPr>
            <w:tcW w:w="5190" w:type="dxa"/>
            <w:shd w:val="clear" w:color="auto" w:fill="auto"/>
            <w:tcMar>
              <w:top w:w="100" w:type="dxa"/>
              <w:left w:w="100" w:type="dxa"/>
              <w:bottom w:w="100" w:type="dxa"/>
              <w:right w:w="100" w:type="dxa"/>
            </w:tcMar>
          </w:tcPr>
          <w:p w14:paraId="5E604EAE" w14:textId="77777777" w:rsidR="0051489E" w:rsidRDefault="00751133">
            <w:pPr>
              <w:widowControl w:val="0"/>
              <w:rPr>
                <w:rFonts w:ascii="Merriweather" w:eastAsia="Merriweather" w:hAnsi="Merriweather" w:cs="Merriweather"/>
              </w:rPr>
            </w:pPr>
            <w:r>
              <w:rPr>
                <w:rFonts w:ascii="Merriweather" w:eastAsia="Merriweather" w:hAnsi="Merriweather" w:cs="Merriweather"/>
              </w:rPr>
              <w:t>Taxation &amp; You</w:t>
            </w:r>
          </w:p>
        </w:tc>
        <w:tc>
          <w:tcPr>
            <w:tcW w:w="3120" w:type="dxa"/>
            <w:shd w:val="clear" w:color="auto" w:fill="auto"/>
            <w:tcMar>
              <w:top w:w="100" w:type="dxa"/>
              <w:left w:w="100" w:type="dxa"/>
              <w:bottom w:w="100" w:type="dxa"/>
              <w:right w:w="100" w:type="dxa"/>
            </w:tcMar>
          </w:tcPr>
          <w:p w14:paraId="5E604EAF" w14:textId="77777777" w:rsidR="0051489E" w:rsidRDefault="00751133">
            <w:pPr>
              <w:widowControl w:val="0"/>
              <w:rPr>
                <w:rFonts w:ascii="Merriweather" w:eastAsia="Merriweather" w:hAnsi="Merriweather" w:cs="Merriweather"/>
              </w:rPr>
            </w:pPr>
            <w:r>
              <w:rPr>
                <w:rFonts w:ascii="Merriweather" w:eastAsia="Merriweather" w:hAnsi="Merriweather" w:cs="Merriweather"/>
              </w:rPr>
              <w:t>10-12 Days</w:t>
            </w:r>
          </w:p>
        </w:tc>
      </w:tr>
      <w:tr w:rsidR="0051489E" w14:paraId="5E604EB4" w14:textId="77777777">
        <w:tc>
          <w:tcPr>
            <w:tcW w:w="1050" w:type="dxa"/>
            <w:shd w:val="clear" w:color="auto" w:fill="auto"/>
            <w:tcMar>
              <w:top w:w="100" w:type="dxa"/>
              <w:left w:w="100" w:type="dxa"/>
              <w:bottom w:w="100" w:type="dxa"/>
              <w:right w:w="100" w:type="dxa"/>
            </w:tcMar>
          </w:tcPr>
          <w:p w14:paraId="5E604EB1" w14:textId="77777777" w:rsidR="0051489E" w:rsidRDefault="00751133">
            <w:pPr>
              <w:widowControl w:val="0"/>
              <w:rPr>
                <w:rFonts w:ascii="Merriweather" w:eastAsia="Merriweather" w:hAnsi="Merriweather" w:cs="Merriweather"/>
                <w:b/>
              </w:rPr>
            </w:pPr>
            <w:r>
              <w:rPr>
                <w:rFonts w:ascii="Merriweather" w:eastAsia="Merriweather" w:hAnsi="Merriweather" w:cs="Merriweather"/>
                <w:b/>
              </w:rPr>
              <w:t>8</w:t>
            </w:r>
          </w:p>
        </w:tc>
        <w:tc>
          <w:tcPr>
            <w:tcW w:w="5190" w:type="dxa"/>
            <w:shd w:val="clear" w:color="auto" w:fill="auto"/>
            <w:tcMar>
              <w:top w:w="100" w:type="dxa"/>
              <w:left w:w="100" w:type="dxa"/>
              <w:bottom w:w="100" w:type="dxa"/>
              <w:right w:w="100" w:type="dxa"/>
            </w:tcMar>
          </w:tcPr>
          <w:p w14:paraId="5E604EB2" w14:textId="77777777" w:rsidR="0051489E" w:rsidRDefault="00751133">
            <w:pPr>
              <w:widowControl w:val="0"/>
              <w:rPr>
                <w:rFonts w:ascii="Merriweather" w:eastAsia="Merriweather" w:hAnsi="Merriweather" w:cs="Merriweather"/>
              </w:rPr>
            </w:pPr>
            <w:r>
              <w:rPr>
                <w:rFonts w:ascii="Merriweather" w:eastAsia="Merriweather" w:hAnsi="Merriweather" w:cs="Merriweather"/>
              </w:rPr>
              <w:t>Critical Consumerism</w:t>
            </w:r>
          </w:p>
        </w:tc>
        <w:tc>
          <w:tcPr>
            <w:tcW w:w="3120" w:type="dxa"/>
            <w:shd w:val="clear" w:color="auto" w:fill="auto"/>
            <w:tcMar>
              <w:top w:w="100" w:type="dxa"/>
              <w:left w:w="100" w:type="dxa"/>
              <w:bottom w:w="100" w:type="dxa"/>
              <w:right w:w="100" w:type="dxa"/>
            </w:tcMar>
          </w:tcPr>
          <w:p w14:paraId="5E604EB3" w14:textId="77777777" w:rsidR="0051489E" w:rsidRDefault="00751133">
            <w:pPr>
              <w:widowControl w:val="0"/>
              <w:rPr>
                <w:rFonts w:ascii="Merriweather" w:eastAsia="Merriweather" w:hAnsi="Merriweather" w:cs="Merriweather"/>
              </w:rPr>
            </w:pPr>
            <w:r>
              <w:rPr>
                <w:rFonts w:ascii="Merriweather" w:eastAsia="Merriweather" w:hAnsi="Merriweather" w:cs="Merriweather"/>
              </w:rPr>
              <w:t>9-11 Days</w:t>
            </w:r>
          </w:p>
        </w:tc>
      </w:tr>
      <w:tr w:rsidR="0051489E" w14:paraId="5E604EB6" w14:textId="77777777">
        <w:trPr>
          <w:trHeight w:val="440"/>
        </w:trPr>
        <w:tc>
          <w:tcPr>
            <w:tcW w:w="9360" w:type="dxa"/>
            <w:gridSpan w:val="3"/>
            <w:shd w:val="clear" w:color="auto" w:fill="auto"/>
            <w:tcMar>
              <w:top w:w="100" w:type="dxa"/>
              <w:left w:w="100" w:type="dxa"/>
              <w:bottom w:w="100" w:type="dxa"/>
              <w:right w:w="100" w:type="dxa"/>
            </w:tcMar>
          </w:tcPr>
          <w:p w14:paraId="5E604EB5" w14:textId="77777777" w:rsidR="0051489E" w:rsidRDefault="00751133">
            <w:pPr>
              <w:widowControl w:val="0"/>
              <w:jc w:val="center"/>
              <w:rPr>
                <w:rFonts w:ascii="Merriweather" w:eastAsia="Merriweather" w:hAnsi="Merriweather" w:cs="Merriweather"/>
                <w:b/>
              </w:rPr>
            </w:pPr>
            <w:r>
              <w:rPr>
                <w:rFonts w:ascii="Merriweather" w:eastAsia="Merriweather" w:hAnsi="Merriweather" w:cs="Merriweather"/>
                <w:b/>
              </w:rPr>
              <w:t>Final Exam: GCSFE</w:t>
            </w:r>
          </w:p>
        </w:tc>
      </w:tr>
    </w:tbl>
    <w:p w14:paraId="5E604EB7" w14:textId="77777777" w:rsidR="0051489E" w:rsidRDefault="0051489E">
      <w:pPr>
        <w:jc w:val="center"/>
        <w:rPr>
          <w:rFonts w:ascii="Questrial" w:eastAsia="Questrial" w:hAnsi="Questrial" w:cs="Questrial"/>
          <w:b/>
          <w:u w:val="single"/>
        </w:rPr>
      </w:pPr>
    </w:p>
    <w:p w14:paraId="5E604EB8" w14:textId="77777777" w:rsidR="0051489E" w:rsidRDefault="0051489E">
      <w:pPr>
        <w:jc w:val="center"/>
        <w:rPr>
          <w:rFonts w:ascii="Questrial" w:eastAsia="Questrial" w:hAnsi="Questrial" w:cs="Questrial"/>
          <w:b/>
          <w:u w:val="single"/>
        </w:rPr>
      </w:pPr>
    </w:p>
    <w:p w14:paraId="5E604EB9" w14:textId="77777777" w:rsidR="0051489E" w:rsidRDefault="0051489E">
      <w:pPr>
        <w:jc w:val="center"/>
        <w:rPr>
          <w:rFonts w:ascii="Questrial" w:eastAsia="Questrial" w:hAnsi="Questrial" w:cs="Questrial"/>
          <w:b/>
          <w:u w:val="single"/>
        </w:rPr>
      </w:pPr>
    </w:p>
    <w:p w14:paraId="5E604EBA" w14:textId="77777777" w:rsidR="0051489E" w:rsidRDefault="0051489E">
      <w:pPr>
        <w:jc w:val="center"/>
        <w:rPr>
          <w:rFonts w:ascii="Questrial" w:eastAsia="Questrial" w:hAnsi="Questrial" w:cs="Questrial"/>
          <w:b/>
          <w:u w:val="single"/>
        </w:rPr>
      </w:pPr>
    </w:p>
    <w:p w14:paraId="5E604EBB" w14:textId="77777777" w:rsidR="0051489E" w:rsidRDefault="0051489E">
      <w:pPr>
        <w:jc w:val="center"/>
        <w:rPr>
          <w:rFonts w:ascii="Questrial" w:eastAsia="Questrial" w:hAnsi="Questrial" w:cs="Questrial"/>
          <w:b/>
          <w:u w:val="single"/>
        </w:rPr>
      </w:pPr>
    </w:p>
    <w:p w14:paraId="5E604EBC" w14:textId="77777777" w:rsidR="0051489E" w:rsidRDefault="0051489E">
      <w:pPr>
        <w:jc w:val="center"/>
        <w:rPr>
          <w:rFonts w:ascii="Questrial" w:eastAsia="Questrial" w:hAnsi="Questrial" w:cs="Questrial"/>
          <w:b/>
          <w:u w:val="single"/>
        </w:rPr>
      </w:pPr>
    </w:p>
    <w:p w14:paraId="5E604EBD" w14:textId="77777777" w:rsidR="0051489E" w:rsidRDefault="0051489E">
      <w:pPr>
        <w:jc w:val="center"/>
        <w:rPr>
          <w:rFonts w:ascii="Questrial" w:eastAsia="Questrial" w:hAnsi="Questrial" w:cs="Questrial"/>
          <w:b/>
          <w:u w:val="single"/>
        </w:rPr>
      </w:pPr>
    </w:p>
    <w:p w14:paraId="5E604EBE" w14:textId="77777777" w:rsidR="0051489E" w:rsidRDefault="0051489E">
      <w:pPr>
        <w:jc w:val="center"/>
        <w:rPr>
          <w:rFonts w:ascii="Questrial" w:eastAsia="Questrial" w:hAnsi="Questrial" w:cs="Questrial"/>
          <w:b/>
          <w:u w:val="single"/>
        </w:rPr>
      </w:pPr>
    </w:p>
    <w:p w14:paraId="5E604EBF" w14:textId="77777777" w:rsidR="0051489E" w:rsidRDefault="0051489E">
      <w:pPr>
        <w:jc w:val="center"/>
        <w:rPr>
          <w:rFonts w:ascii="Questrial" w:eastAsia="Questrial" w:hAnsi="Questrial" w:cs="Questrial"/>
          <w:b/>
          <w:u w:val="single"/>
        </w:rPr>
      </w:pPr>
    </w:p>
    <w:p w14:paraId="5E604EC0" w14:textId="77777777" w:rsidR="0051489E" w:rsidRDefault="00751133">
      <w:pPr>
        <w:jc w:val="center"/>
        <w:rPr>
          <w:rFonts w:ascii="Calibri" w:eastAsia="Calibri" w:hAnsi="Calibri" w:cs="Calibri"/>
          <w:b/>
          <w:sz w:val="24"/>
          <w:szCs w:val="24"/>
        </w:rPr>
      </w:pPr>
      <w:r>
        <w:rPr>
          <w:rFonts w:ascii="Calibri" w:eastAsia="Calibri" w:hAnsi="Calibri" w:cs="Calibri"/>
          <w:b/>
          <w:sz w:val="24"/>
          <w:szCs w:val="24"/>
          <w:u w:val="single"/>
        </w:rPr>
        <w:t>Classroom Expectations</w:t>
      </w:r>
    </w:p>
    <w:p w14:paraId="5E604EC1" w14:textId="77777777" w:rsidR="0051489E" w:rsidRDefault="0051489E">
      <w:pPr>
        <w:jc w:val="center"/>
        <w:rPr>
          <w:rFonts w:ascii="Questrial" w:eastAsia="Questrial" w:hAnsi="Questrial" w:cs="Questrial"/>
        </w:rPr>
      </w:pPr>
    </w:p>
    <w:tbl>
      <w:tblPr>
        <w:tblStyle w:val="a3"/>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51489E" w14:paraId="5E604ECF" w14:textId="77777777">
        <w:trPr>
          <w:jc w:val="center"/>
        </w:trPr>
        <w:tc>
          <w:tcPr>
            <w:tcW w:w="8640" w:type="dxa"/>
            <w:shd w:val="clear" w:color="auto" w:fill="auto"/>
            <w:tcMar>
              <w:top w:w="100" w:type="dxa"/>
              <w:left w:w="100" w:type="dxa"/>
              <w:bottom w:w="100" w:type="dxa"/>
              <w:right w:w="100" w:type="dxa"/>
            </w:tcMar>
          </w:tcPr>
          <w:p w14:paraId="5E604EC2" w14:textId="77777777" w:rsidR="0051489E" w:rsidRDefault="0051489E">
            <w:pPr>
              <w:ind w:left="720"/>
              <w:rPr>
                <w:rFonts w:ascii="Questrial" w:eastAsia="Questrial" w:hAnsi="Questrial" w:cs="Questrial"/>
              </w:rPr>
            </w:pPr>
          </w:p>
          <w:p w14:paraId="5E604EC3" w14:textId="77777777" w:rsidR="0051489E" w:rsidRDefault="00751133">
            <w:pPr>
              <w:numPr>
                <w:ilvl w:val="0"/>
                <w:numId w:val="3"/>
              </w:numPr>
              <w:rPr>
                <w:rFonts w:ascii="Arial" w:eastAsia="Arial" w:hAnsi="Arial" w:cs="Arial"/>
              </w:rPr>
            </w:pPr>
            <w:r>
              <w:rPr>
                <w:rFonts w:ascii="Questrial" w:eastAsia="Questrial" w:hAnsi="Questrial" w:cs="Questrial"/>
                <w:b/>
                <w:u w:val="single"/>
              </w:rPr>
              <w:t>Late policy</w:t>
            </w:r>
            <w:proofErr w:type="gramStart"/>
            <w:r>
              <w:rPr>
                <w:rFonts w:ascii="Questrial" w:eastAsia="Questrial" w:hAnsi="Questrial" w:cs="Questrial"/>
              </w:rPr>
              <w:t xml:space="preserve">:  </w:t>
            </w:r>
            <w:r>
              <w:rPr>
                <w:rFonts w:ascii="Questrial" w:eastAsia="Questrial" w:hAnsi="Questrial" w:cs="Questrial"/>
                <w:b/>
              </w:rPr>
              <w:t>This</w:t>
            </w:r>
            <w:proofErr w:type="gramEnd"/>
            <w:r>
              <w:rPr>
                <w:rFonts w:ascii="Questrial" w:eastAsia="Questrial" w:hAnsi="Questrial" w:cs="Questrial"/>
                <w:b/>
              </w:rPr>
              <w:t xml:space="preserve"> is your responsibility! </w:t>
            </w:r>
            <w:r>
              <w:rPr>
                <w:rFonts w:ascii="Questrial" w:eastAsia="Questrial" w:hAnsi="Questrial" w:cs="Questrial"/>
              </w:rPr>
              <w:t xml:space="preserve">If you are missing work, look up the date you were absent </w:t>
            </w:r>
            <w:proofErr w:type="gramStart"/>
            <w:r>
              <w:rPr>
                <w:rFonts w:ascii="Questrial" w:eastAsia="Questrial" w:hAnsi="Questrial" w:cs="Questrial"/>
              </w:rPr>
              <w:t>on</w:t>
            </w:r>
            <w:proofErr w:type="gramEnd"/>
            <w:r>
              <w:rPr>
                <w:rFonts w:ascii="Questrial" w:eastAsia="Questrial" w:hAnsi="Questrial" w:cs="Questrial"/>
              </w:rPr>
              <w:t xml:space="preserve"> our Canvas assignments.  These assignments are listed on Canvas by date. You must complete the missing assignment slips and attach the makeup work. If make-up work is online, you will simply complete the form and provide the assignment name.  We will go over the procedure for this.  Do not interrupt class asking what you have missed. You have the number of days you were absent to make up the work. After that, 10% is deducted for every day late.</w:t>
            </w:r>
          </w:p>
          <w:p w14:paraId="5E604EC4" w14:textId="77777777" w:rsidR="0051489E" w:rsidRDefault="0051489E">
            <w:pPr>
              <w:ind w:left="720"/>
              <w:rPr>
                <w:rFonts w:ascii="Questrial" w:eastAsia="Questrial" w:hAnsi="Questrial" w:cs="Questrial"/>
              </w:rPr>
            </w:pPr>
          </w:p>
          <w:p w14:paraId="5E604EC5" w14:textId="77777777" w:rsidR="0051489E" w:rsidRDefault="00751133">
            <w:pPr>
              <w:numPr>
                <w:ilvl w:val="0"/>
                <w:numId w:val="3"/>
              </w:numPr>
              <w:rPr>
                <w:rFonts w:ascii="Questrial" w:eastAsia="Questrial" w:hAnsi="Questrial" w:cs="Questrial"/>
              </w:rPr>
            </w:pPr>
            <w:r>
              <w:rPr>
                <w:rFonts w:ascii="Questrial" w:eastAsia="Questrial" w:hAnsi="Questrial" w:cs="Questrial"/>
                <w:b/>
                <w:u w:val="single"/>
              </w:rPr>
              <w:t>Bathroom Procedure:</w:t>
            </w:r>
            <w:r>
              <w:rPr>
                <w:rFonts w:ascii="Questrial" w:eastAsia="Questrial" w:hAnsi="Questrial" w:cs="Questrial"/>
                <w:u w:val="single"/>
              </w:rPr>
              <w:t xml:space="preserve"> </w:t>
            </w:r>
            <w:r>
              <w:rPr>
                <w:rFonts w:ascii="Questrial" w:eastAsia="Questrial" w:hAnsi="Questrial" w:cs="Questrial"/>
              </w:rPr>
              <w:t xml:space="preserve">Fill out the bathroom log and take the pass with you. If the log is not filled out completely and requires teacher engagement, bathroom privileges will be rescinded.  Should bathroom visits become repetitive, a call home and a meeting with school </w:t>
            </w:r>
            <w:proofErr w:type="gramStart"/>
            <w:r>
              <w:rPr>
                <w:rFonts w:ascii="Questrial" w:eastAsia="Questrial" w:hAnsi="Questrial" w:cs="Questrial"/>
              </w:rPr>
              <w:t>nurse</w:t>
            </w:r>
            <w:proofErr w:type="gramEnd"/>
            <w:r>
              <w:rPr>
                <w:rFonts w:ascii="Questrial" w:eastAsia="Questrial" w:hAnsi="Questrial" w:cs="Questrial"/>
              </w:rPr>
              <w:t xml:space="preserve"> will be facilitated.</w:t>
            </w:r>
            <w:r>
              <w:rPr>
                <w:noProof/>
              </w:rPr>
              <w:drawing>
                <wp:anchor distT="114300" distB="114300" distL="114300" distR="114300" simplePos="0" relativeHeight="251658240" behindDoc="0" locked="0" layoutInCell="1" hidden="0" allowOverlap="1" wp14:anchorId="5E604F46" wp14:editId="5E604F47">
                  <wp:simplePos x="0" y="0"/>
                  <wp:positionH relativeFrom="column">
                    <wp:posOffset>3767138</wp:posOffset>
                  </wp:positionH>
                  <wp:positionV relativeFrom="paragraph">
                    <wp:posOffset>228600</wp:posOffset>
                  </wp:positionV>
                  <wp:extent cx="1357313" cy="1495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57313" cy="1495425"/>
                          </a:xfrm>
                          <a:prstGeom prst="rect">
                            <a:avLst/>
                          </a:prstGeom>
                          <a:ln/>
                        </pic:spPr>
                      </pic:pic>
                    </a:graphicData>
                  </a:graphic>
                </wp:anchor>
              </w:drawing>
            </w:r>
          </w:p>
          <w:p w14:paraId="5E604EC6" w14:textId="77777777" w:rsidR="0051489E" w:rsidRDefault="0051489E">
            <w:pPr>
              <w:ind w:left="720"/>
              <w:rPr>
                <w:rFonts w:ascii="Questrial" w:eastAsia="Questrial" w:hAnsi="Questrial" w:cs="Questrial"/>
              </w:rPr>
            </w:pPr>
          </w:p>
          <w:p w14:paraId="5E604EC7" w14:textId="77777777" w:rsidR="0051489E" w:rsidRDefault="00751133">
            <w:pPr>
              <w:numPr>
                <w:ilvl w:val="0"/>
                <w:numId w:val="3"/>
              </w:numPr>
              <w:rPr>
                <w:rFonts w:ascii="Questrial" w:eastAsia="Questrial" w:hAnsi="Questrial" w:cs="Questrial"/>
              </w:rPr>
            </w:pPr>
            <w:r>
              <w:rPr>
                <w:rFonts w:ascii="Questrial" w:eastAsia="Questrial" w:hAnsi="Questrial" w:cs="Questrial"/>
                <w:b/>
                <w:u w:val="single"/>
              </w:rPr>
              <w:t>End of Period</w:t>
            </w:r>
            <w:r>
              <w:rPr>
                <w:rFonts w:ascii="Questrial" w:eastAsia="Questrial" w:hAnsi="Questrial" w:cs="Questrial"/>
                <w:b/>
              </w:rPr>
              <w:t>:</w:t>
            </w:r>
            <w:r>
              <w:rPr>
                <w:rFonts w:ascii="Questrial" w:eastAsia="Questrial" w:hAnsi="Questrial" w:cs="Questrial"/>
              </w:rPr>
              <w:t xml:space="preserve"> Please do not </w:t>
            </w:r>
            <w:proofErr w:type="gramStart"/>
            <w:r>
              <w:rPr>
                <w:rFonts w:ascii="Questrial" w:eastAsia="Questrial" w:hAnsi="Questrial" w:cs="Questrial"/>
              </w:rPr>
              <w:t>pack-up</w:t>
            </w:r>
            <w:proofErr w:type="gramEnd"/>
            <w:r>
              <w:rPr>
                <w:rFonts w:ascii="Questrial" w:eastAsia="Questrial" w:hAnsi="Questrial" w:cs="Questrial"/>
              </w:rPr>
              <w:t xml:space="preserve"> and/or stand by the door. I will provide you with adequate time to leave the room. No one is allowed to stand by the door. This </w:t>
            </w:r>
            <w:proofErr w:type="gramStart"/>
            <w:r>
              <w:rPr>
                <w:rFonts w:ascii="Questrial" w:eastAsia="Questrial" w:hAnsi="Questrial" w:cs="Questrial"/>
              </w:rPr>
              <w:t>will  lead</w:t>
            </w:r>
            <w:proofErr w:type="gramEnd"/>
            <w:r>
              <w:rPr>
                <w:rFonts w:ascii="Questrial" w:eastAsia="Questrial" w:hAnsi="Questrial" w:cs="Questrial"/>
              </w:rPr>
              <w:t xml:space="preserve"> to a delay for everyone!</w:t>
            </w:r>
          </w:p>
          <w:p w14:paraId="5E604EC8" w14:textId="77777777" w:rsidR="0051489E" w:rsidRDefault="0051489E">
            <w:pPr>
              <w:rPr>
                <w:rFonts w:ascii="Questrial" w:eastAsia="Questrial" w:hAnsi="Questrial" w:cs="Questrial"/>
              </w:rPr>
            </w:pPr>
          </w:p>
          <w:p w14:paraId="5E604EC9" w14:textId="77777777" w:rsidR="0051489E" w:rsidRDefault="00751133">
            <w:pPr>
              <w:numPr>
                <w:ilvl w:val="0"/>
                <w:numId w:val="3"/>
              </w:numPr>
              <w:rPr>
                <w:rFonts w:ascii="Questrial" w:eastAsia="Questrial" w:hAnsi="Questrial" w:cs="Questrial"/>
              </w:rPr>
            </w:pPr>
            <w:r>
              <w:rPr>
                <w:rFonts w:ascii="Questrial" w:eastAsia="Questrial" w:hAnsi="Questrial" w:cs="Questrial"/>
                <w:b/>
                <w:u w:val="single"/>
              </w:rPr>
              <w:t>Technology</w:t>
            </w:r>
            <w:r>
              <w:rPr>
                <w:rFonts w:ascii="Questrial" w:eastAsia="Questrial" w:hAnsi="Questrial" w:cs="Questrial"/>
              </w:rPr>
              <w:t xml:space="preserve">: All cell phones and earbuds </w:t>
            </w:r>
            <w:proofErr w:type="gramStart"/>
            <w:r>
              <w:rPr>
                <w:rFonts w:ascii="Questrial" w:eastAsia="Questrial" w:hAnsi="Questrial" w:cs="Questrial"/>
              </w:rPr>
              <w:t>are  placed</w:t>
            </w:r>
            <w:proofErr w:type="gramEnd"/>
            <w:r>
              <w:rPr>
                <w:rFonts w:ascii="Questrial" w:eastAsia="Questrial" w:hAnsi="Questrial" w:cs="Questrial"/>
              </w:rPr>
              <w:t xml:space="preserve"> in </w:t>
            </w:r>
            <w:proofErr w:type="gramStart"/>
            <w:r>
              <w:rPr>
                <w:rFonts w:ascii="Questrial" w:eastAsia="Questrial" w:hAnsi="Questrial" w:cs="Questrial"/>
              </w:rPr>
              <w:t>suitcase</w:t>
            </w:r>
            <w:proofErr w:type="gramEnd"/>
            <w:r>
              <w:rPr>
                <w:rFonts w:ascii="Questrial" w:eastAsia="Questrial" w:hAnsi="Questrial" w:cs="Questrial"/>
              </w:rPr>
              <w:t xml:space="preserve"> per district and school policy.  I will assist you with this at the start of semester then you are expected to simply drop them off. </w:t>
            </w:r>
            <w:proofErr w:type="gramStart"/>
            <w:r>
              <w:rPr>
                <w:rFonts w:ascii="Questrial" w:eastAsia="Questrial" w:hAnsi="Questrial" w:cs="Questrial"/>
              </w:rPr>
              <w:t>Suitcase</w:t>
            </w:r>
            <w:proofErr w:type="gramEnd"/>
            <w:r>
              <w:rPr>
                <w:rFonts w:ascii="Questrial" w:eastAsia="Questrial" w:hAnsi="Questrial" w:cs="Questrial"/>
              </w:rPr>
              <w:t xml:space="preserve"> number will coincide with your desk number.</w:t>
            </w:r>
          </w:p>
          <w:p w14:paraId="5E604ECA" w14:textId="77777777" w:rsidR="0051489E" w:rsidRDefault="0051489E">
            <w:pPr>
              <w:ind w:left="720"/>
              <w:rPr>
                <w:rFonts w:ascii="Questrial" w:eastAsia="Questrial" w:hAnsi="Questrial" w:cs="Questrial"/>
              </w:rPr>
            </w:pPr>
          </w:p>
          <w:p w14:paraId="5E604ECB" w14:textId="77777777" w:rsidR="0051489E" w:rsidRDefault="00751133">
            <w:pPr>
              <w:numPr>
                <w:ilvl w:val="0"/>
                <w:numId w:val="3"/>
              </w:numPr>
              <w:rPr>
                <w:rFonts w:ascii="Questrial" w:eastAsia="Questrial" w:hAnsi="Questrial" w:cs="Questrial"/>
              </w:rPr>
            </w:pPr>
            <w:r>
              <w:rPr>
                <w:rFonts w:ascii="Questrial" w:eastAsia="Questrial" w:hAnsi="Questrial" w:cs="Questrial"/>
                <w:b/>
                <w:u w:val="single"/>
              </w:rPr>
              <w:t>Attendance</w:t>
            </w:r>
            <w:proofErr w:type="gramStart"/>
            <w:r>
              <w:rPr>
                <w:rFonts w:ascii="Questrial" w:eastAsia="Questrial" w:hAnsi="Questrial" w:cs="Questrial"/>
              </w:rPr>
              <w:t>:  Follow</w:t>
            </w:r>
            <w:proofErr w:type="gramEnd"/>
            <w:r>
              <w:rPr>
                <w:rFonts w:ascii="Questrial" w:eastAsia="Questrial" w:hAnsi="Questrial" w:cs="Questrial"/>
              </w:rPr>
              <w:t xml:space="preserve"> district and school attendance policies. Time will be made up for over three absences.  Excessive tardies are documented and result in a call home.</w:t>
            </w:r>
          </w:p>
          <w:p w14:paraId="5E604ECC" w14:textId="77777777" w:rsidR="0051489E" w:rsidRDefault="0051489E">
            <w:pPr>
              <w:ind w:left="720"/>
              <w:rPr>
                <w:rFonts w:ascii="Questrial" w:eastAsia="Questrial" w:hAnsi="Questrial" w:cs="Questrial"/>
              </w:rPr>
            </w:pPr>
          </w:p>
          <w:p w14:paraId="5E604ECD" w14:textId="77777777" w:rsidR="0051489E" w:rsidRDefault="00751133">
            <w:pPr>
              <w:numPr>
                <w:ilvl w:val="0"/>
                <w:numId w:val="3"/>
              </w:numPr>
              <w:rPr>
                <w:rFonts w:ascii="Questrial" w:eastAsia="Questrial" w:hAnsi="Questrial" w:cs="Questrial"/>
              </w:rPr>
            </w:pPr>
            <w:r>
              <w:rPr>
                <w:rFonts w:ascii="Questrial" w:eastAsia="Questrial" w:hAnsi="Questrial" w:cs="Questrial"/>
                <w:b/>
                <w:u w:val="single"/>
              </w:rPr>
              <w:t>Extra Credit</w:t>
            </w:r>
            <w:proofErr w:type="gramStart"/>
            <w:r>
              <w:rPr>
                <w:rFonts w:ascii="Questrial" w:eastAsia="Questrial" w:hAnsi="Questrial" w:cs="Questrial"/>
                <w:b/>
                <w:u w:val="single"/>
              </w:rPr>
              <w:t xml:space="preserve">: </w:t>
            </w:r>
            <w:r>
              <w:rPr>
                <w:rFonts w:ascii="Questrial" w:eastAsia="Questrial" w:hAnsi="Questrial" w:cs="Questrial"/>
              </w:rPr>
              <w:t xml:space="preserve"> Extra</w:t>
            </w:r>
            <w:proofErr w:type="gramEnd"/>
            <w:r>
              <w:rPr>
                <w:rFonts w:ascii="Questrial" w:eastAsia="Questrial" w:hAnsi="Questrial" w:cs="Questrial"/>
              </w:rPr>
              <w:t xml:space="preserve"> credit is just that, credit earned in addition to the original assignment to boost a grade. It will not be used in lieu of an assignment</w:t>
            </w:r>
          </w:p>
          <w:p w14:paraId="5E604ECE" w14:textId="77777777" w:rsidR="0051489E" w:rsidRDefault="0051489E">
            <w:pPr>
              <w:widowControl w:val="0"/>
              <w:pBdr>
                <w:top w:val="nil"/>
                <w:left w:val="nil"/>
                <w:bottom w:val="nil"/>
                <w:right w:val="nil"/>
                <w:between w:val="nil"/>
              </w:pBdr>
              <w:rPr>
                <w:rFonts w:ascii="Questrial" w:eastAsia="Questrial" w:hAnsi="Questrial" w:cs="Questrial"/>
              </w:rPr>
            </w:pPr>
          </w:p>
        </w:tc>
      </w:tr>
    </w:tbl>
    <w:p w14:paraId="5E604ED0" w14:textId="77777777" w:rsidR="0051489E" w:rsidRDefault="00751133">
      <w:pPr>
        <w:rPr>
          <w:rFonts w:ascii="Questrial" w:eastAsia="Questrial" w:hAnsi="Questrial" w:cs="Questrial"/>
        </w:rPr>
      </w:pPr>
      <w:r>
        <w:rPr>
          <w:noProof/>
        </w:rPr>
        <w:drawing>
          <wp:anchor distT="114300" distB="114300" distL="114300" distR="114300" simplePos="0" relativeHeight="251659264" behindDoc="0" locked="0" layoutInCell="1" hidden="0" allowOverlap="1" wp14:anchorId="5E604F48" wp14:editId="5E604F49">
            <wp:simplePos x="0" y="0"/>
            <wp:positionH relativeFrom="column">
              <wp:posOffset>3829050</wp:posOffset>
            </wp:positionH>
            <wp:positionV relativeFrom="paragraph">
              <wp:posOffset>147638</wp:posOffset>
            </wp:positionV>
            <wp:extent cx="2395538" cy="8382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95538" cy="838200"/>
                    </a:xfrm>
                    <a:prstGeom prst="rect">
                      <a:avLst/>
                    </a:prstGeom>
                    <a:ln/>
                  </pic:spPr>
                </pic:pic>
              </a:graphicData>
            </a:graphic>
          </wp:anchor>
        </w:drawing>
      </w:r>
    </w:p>
    <w:p w14:paraId="5E604ED1" w14:textId="77777777" w:rsidR="0051489E" w:rsidRDefault="0051489E">
      <w:pPr>
        <w:ind w:left="2520" w:firstLine="360"/>
        <w:rPr>
          <w:rFonts w:ascii="Questrial" w:eastAsia="Questrial" w:hAnsi="Questrial" w:cs="Questrial"/>
        </w:rPr>
      </w:pPr>
    </w:p>
    <w:p w14:paraId="5E604ED2" w14:textId="77777777" w:rsidR="0051489E" w:rsidRDefault="00751133">
      <w:pPr>
        <w:ind w:left="2520" w:firstLine="360"/>
        <w:rPr>
          <w:rFonts w:ascii="Questrial" w:eastAsia="Questrial" w:hAnsi="Questrial" w:cs="Questrial"/>
        </w:rPr>
      </w:pPr>
      <w:r>
        <w:rPr>
          <w:rFonts w:ascii="Questrial" w:eastAsia="Questrial" w:hAnsi="Questrial" w:cs="Questrial"/>
          <w:b/>
          <w:u w:val="single"/>
        </w:rPr>
        <w:t>GRADING INFORMATION</w:t>
      </w:r>
      <w:r>
        <w:rPr>
          <w:rFonts w:ascii="Questrial" w:eastAsia="Questrial" w:hAnsi="Questrial" w:cs="Questrial"/>
        </w:rPr>
        <w:t>:</w:t>
      </w:r>
    </w:p>
    <w:p w14:paraId="5E604ED3" w14:textId="77777777" w:rsidR="0051489E" w:rsidRDefault="0051489E">
      <w:pPr>
        <w:ind w:left="720"/>
        <w:rPr>
          <w:rFonts w:ascii="Arial" w:eastAsia="Arial" w:hAnsi="Arial" w:cs="Arial"/>
        </w:rPr>
      </w:pPr>
    </w:p>
    <w:p w14:paraId="5E604ED4" w14:textId="77777777" w:rsidR="0051489E" w:rsidRDefault="0051489E">
      <w:pPr>
        <w:ind w:left="720"/>
        <w:rPr>
          <w:rFonts w:ascii="Questrial" w:eastAsia="Questrial" w:hAnsi="Questrial" w:cs="Questrial"/>
        </w:rPr>
      </w:pPr>
    </w:p>
    <w:p w14:paraId="5E604ED5" w14:textId="77777777" w:rsidR="0051489E" w:rsidRDefault="00751133">
      <w:pPr>
        <w:numPr>
          <w:ilvl w:val="0"/>
          <w:numId w:val="1"/>
        </w:numPr>
        <w:shd w:val="clear" w:color="auto" w:fill="FFFFFF"/>
        <w:rPr>
          <w:rFonts w:ascii="Merriweather" w:eastAsia="Merriweather" w:hAnsi="Merriweather" w:cs="Merriweather"/>
        </w:rPr>
      </w:pPr>
      <w:r>
        <w:rPr>
          <w:rFonts w:ascii="Merriweather" w:eastAsia="Merriweather" w:hAnsi="Merriweather" w:cs="Merriweather"/>
        </w:rPr>
        <w:t>Notebook</w:t>
      </w:r>
      <w:proofErr w:type="gramStart"/>
      <w:r>
        <w:rPr>
          <w:rFonts w:ascii="Merriweather" w:eastAsia="Merriweather" w:hAnsi="Merriweather" w:cs="Merriweather"/>
        </w:rPr>
        <w:t>:  class</w:t>
      </w:r>
      <w:proofErr w:type="gramEnd"/>
      <w:r>
        <w:rPr>
          <w:rFonts w:ascii="Merriweather" w:eastAsia="Merriweather" w:hAnsi="Merriweather" w:cs="Merriweather"/>
        </w:rPr>
        <w:t xml:space="preserve"> notebook, assignments</w:t>
      </w:r>
    </w:p>
    <w:p w14:paraId="5E604ED6" w14:textId="77777777" w:rsidR="0051489E" w:rsidRDefault="00751133">
      <w:pPr>
        <w:numPr>
          <w:ilvl w:val="0"/>
          <w:numId w:val="1"/>
        </w:numPr>
        <w:shd w:val="clear" w:color="auto" w:fill="FFFFFF"/>
        <w:rPr>
          <w:rFonts w:ascii="Merriweather" w:eastAsia="Merriweather" w:hAnsi="Merriweather" w:cs="Merriweather"/>
        </w:rPr>
      </w:pPr>
      <w:r>
        <w:rPr>
          <w:rFonts w:ascii="Merriweather" w:eastAsia="Merriweather" w:hAnsi="Merriweather" w:cs="Merriweather"/>
        </w:rPr>
        <w:t>Classwork: completion and quality of classwork assignments</w:t>
      </w:r>
    </w:p>
    <w:p w14:paraId="5E604ED7" w14:textId="77777777" w:rsidR="0051489E" w:rsidRDefault="00751133">
      <w:pPr>
        <w:numPr>
          <w:ilvl w:val="0"/>
          <w:numId w:val="1"/>
        </w:numPr>
        <w:shd w:val="clear" w:color="auto" w:fill="FFFFFF"/>
        <w:rPr>
          <w:rFonts w:ascii="Merriweather" w:eastAsia="Merriweather" w:hAnsi="Merriweather" w:cs="Merriweather"/>
        </w:rPr>
      </w:pPr>
      <w:r>
        <w:rPr>
          <w:rFonts w:ascii="Merriweather" w:eastAsia="Merriweather" w:hAnsi="Merriweather" w:cs="Merriweather"/>
        </w:rPr>
        <w:t>Quizzes: vocabulary, minor unit assessments, writing/BCRs</w:t>
      </w:r>
    </w:p>
    <w:p w14:paraId="5E604ED8" w14:textId="77777777" w:rsidR="0051489E" w:rsidRDefault="00751133">
      <w:pPr>
        <w:numPr>
          <w:ilvl w:val="0"/>
          <w:numId w:val="1"/>
        </w:numPr>
        <w:shd w:val="clear" w:color="auto" w:fill="FFFFFF"/>
        <w:rPr>
          <w:rFonts w:ascii="Merriweather" w:eastAsia="Merriweather" w:hAnsi="Merriweather" w:cs="Merriweather"/>
        </w:rPr>
      </w:pPr>
      <w:r>
        <w:rPr>
          <w:rFonts w:ascii="Merriweather" w:eastAsia="Merriweather" w:hAnsi="Merriweather" w:cs="Merriweather"/>
        </w:rPr>
        <w:t>Tests: based on vocabulary, major unit assessments, and document analysis, major projects</w:t>
      </w:r>
    </w:p>
    <w:p w14:paraId="5E604ED9" w14:textId="77777777" w:rsidR="0051489E" w:rsidRDefault="0051489E">
      <w:pPr>
        <w:shd w:val="clear" w:color="auto" w:fill="FFFFFF"/>
        <w:ind w:left="720"/>
        <w:rPr>
          <w:rFonts w:ascii="Merriweather" w:eastAsia="Merriweather" w:hAnsi="Merriweather" w:cs="Merriweather"/>
        </w:rPr>
      </w:pPr>
    </w:p>
    <w:p w14:paraId="5E604EDA" w14:textId="77777777" w:rsidR="0051489E" w:rsidRDefault="0051489E">
      <w:pPr>
        <w:shd w:val="clear" w:color="auto" w:fill="FFFFFF"/>
        <w:ind w:left="720"/>
        <w:rPr>
          <w:rFonts w:ascii="Merriweather" w:eastAsia="Merriweather" w:hAnsi="Merriweather" w:cs="Merriweather"/>
        </w:rPr>
      </w:pPr>
    </w:p>
    <w:tbl>
      <w:tblPr>
        <w:tblStyle w:val="a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51489E" w14:paraId="5E604EDD" w14:textId="77777777">
        <w:tc>
          <w:tcPr>
            <w:tcW w:w="4320" w:type="dxa"/>
            <w:shd w:val="clear" w:color="auto" w:fill="auto"/>
            <w:tcMar>
              <w:top w:w="100" w:type="dxa"/>
              <w:left w:w="100" w:type="dxa"/>
              <w:bottom w:w="100" w:type="dxa"/>
              <w:right w:w="100" w:type="dxa"/>
            </w:tcMar>
          </w:tcPr>
          <w:p w14:paraId="5E604EDB" w14:textId="77777777" w:rsidR="0051489E" w:rsidRDefault="00751133">
            <w:pPr>
              <w:widowControl w:val="0"/>
              <w:rPr>
                <w:rFonts w:ascii="Merriweather" w:eastAsia="Merriweather" w:hAnsi="Merriweather" w:cs="Merriweather"/>
              </w:rPr>
            </w:pPr>
            <w:r>
              <w:rPr>
                <w:rFonts w:ascii="Merriweather" w:eastAsia="Merriweather" w:hAnsi="Merriweather" w:cs="Merriweather"/>
              </w:rPr>
              <w:t>Quarter Grades</w:t>
            </w:r>
          </w:p>
        </w:tc>
        <w:tc>
          <w:tcPr>
            <w:tcW w:w="4320" w:type="dxa"/>
            <w:shd w:val="clear" w:color="auto" w:fill="auto"/>
            <w:tcMar>
              <w:top w:w="100" w:type="dxa"/>
              <w:left w:w="100" w:type="dxa"/>
              <w:bottom w:w="100" w:type="dxa"/>
              <w:right w:w="100" w:type="dxa"/>
            </w:tcMar>
          </w:tcPr>
          <w:p w14:paraId="5E604EDC" w14:textId="77777777" w:rsidR="0051489E" w:rsidRDefault="00751133">
            <w:pPr>
              <w:widowControl w:val="0"/>
              <w:rPr>
                <w:rFonts w:ascii="Merriweather" w:eastAsia="Merriweather" w:hAnsi="Merriweather" w:cs="Merriweather"/>
              </w:rPr>
            </w:pPr>
            <w:r>
              <w:rPr>
                <w:rFonts w:ascii="Merriweather" w:eastAsia="Merriweather" w:hAnsi="Merriweather" w:cs="Merriweather"/>
              </w:rPr>
              <w:t>Final Grade</w:t>
            </w:r>
          </w:p>
        </w:tc>
      </w:tr>
      <w:tr w:rsidR="0051489E" w14:paraId="5E604EE3" w14:textId="77777777">
        <w:tc>
          <w:tcPr>
            <w:tcW w:w="4320" w:type="dxa"/>
            <w:shd w:val="clear" w:color="auto" w:fill="auto"/>
            <w:tcMar>
              <w:top w:w="100" w:type="dxa"/>
              <w:left w:w="100" w:type="dxa"/>
              <w:bottom w:w="100" w:type="dxa"/>
              <w:right w:w="100" w:type="dxa"/>
            </w:tcMar>
          </w:tcPr>
          <w:p w14:paraId="5E604EDE" w14:textId="77777777" w:rsidR="0051489E" w:rsidRDefault="00751133">
            <w:pPr>
              <w:numPr>
                <w:ilvl w:val="0"/>
                <w:numId w:val="2"/>
              </w:numPr>
              <w:shd w:val="clear" w:color="auto" w:fill="FFFFFF"/>
              <w:spacing w:before="160"/>
              <w:ind w:right="-20"/>
              <w:rPr>
                <w:rFonts w:ascii="Merriweather" w:eastAsia="Merriweather" w:hAnsi="Merriweather" w:cs="Merriweather"/>
              </w:rPr>
            </w:pPr>
            <w:r>
              <w:rPr>
                <w:rFonts w:ascii="Merriweather" w:eastAsia="Merriweather" w:hAnsi="Merriweather" w:cs="Merriweather"/>
              </w:rPr>
              <w:t>Classwork 30%</w:t>
            </w:r>
          </w:p>
          <w:p w14:paraId="5E604EDF" w14:textId="77777777" w:rsidR="0051489E" w:rsidRDefault="00751133">
            <w:pPr>
              <w:numPr>
                <w:ilvl w:val="0"/>
                <w:numId w:val="2"/>
              </w:numPr>
              <w:shd w:val="clear" w:color="auto" w:fill="FFFFFF"/>
              <w:ind w:right="-20"/>
              <w:rPr>
                <w:rFonts w:ascii="Merriweather" w:eastAsia="Merriweather" w:hAnsi="Merriweather" w:cs="Merriweather"/>
              </w:rPr>
            </w:pPr>
            <w:r>
              <w:rPr>
                <w:rFonts w:ascii="Merriweather" w:eastAsia="Merriweather" w:hAnsi="Merriweather" w:cs="Merriweather"/>
              </w:rPr>
              <w:t>Quizzes &amp; Projects 30%</w:t>
            </w:r>
          </w:p>
          <w:p w14:paraId="5E604EE0" w14:textId="77777777" w:rsidR="0051489E" w:rsidRDefault="00751133">
            <w:pPr>
              <w:numPr>
                <w:ilvl w:val="0"/>
                <w:numId w:val="2"/>
              </w:numPr>
              <w:shd w:val="clear" w:color="auto" w:fill="FFFFFF"/>
              <w:ind w:right="-20"/>
              <w:rPr>
                <w:rFonts w:ascii="Merriweather" w:eastAsia="Merriweather" w:hAnsi="Merriweather" w:cs="Merriweather"/>
              </w:rPr>
            </w:pPr>
            <w:r>
              <w:rPr>
                <w:rFonts w:ascii="Merriweather" w:eastAsia="Merriweather" w:hAnsi="Merriweather" w:cs="Merriweather"/>
              </w:rPr>
              <w:t>Notebook 10%</w:t>
            </w:r>
          </w:p>
          <w:p w14:paraId="5E604EE1" w14:textId="77777777" w:rsidR="0051489E" w:rsidRDefault="00751133">
            <w:pPr>
              <w:numPr>
                <w:ilvl w:val="0"/>
                <w:numId w:val="2"/>
              </w:numPr>
              <w:shd w:val="clear" w:color="auto" w:fill="FFFFFF"/>
              <w:spacing w:after="160"/>
              <w:ind w:right="-20"/>
              <w:rPr>
                <w:rFonts w:ascii="Merriweather" w:eastAsia="Merriweather" w:hAnsi="Merriweather" w:cs="Merriweather"/>
              </w:rPr>
            </w:pPr>
            <w:r>
              <w:rPr>
                <w:rFonts w:ascii="Merriweather" w:eastAsia="Merriweather" w:hAnsi="Merriweather" w:cs="Merriweather"/>
              </w:rPr>
              <w:t>Tests: 30%</w:t>
            </w:r>
          </w:p>
        </w:tc>
        <w:tc>
          <w:tcPr>
            <w:tcW w:w="4320" w:type="dxa"/>
            <w:shd w:val="clear" w:color="auto" w:fill="auto"/>
            <w:tcMar>
              <w:top w:w="100" w:type="dxa"/>
              <w:left w:w="100" w:type="dxa"/>
              <w:bottom w:w="100" w:type="dxa"/>
              <w:right w:w="100" w:type="dxa"/>
            </w:tcMar>
          </w:tcPr>
          <w:p w14:paraId="5E604EE2" w14:textId="77777777" w:rsidR="0051489E" w:rsidRDefault="00751133">
            <w:pPr>
              <w:numPr>
                <w:ilvl w:val="0"/>
                <w:numId w:val="2"/>
              </w:numPr>
              <w:shd w:val="clear" w:color="auto" w:fill="FFFFFF"/>
              <w:spacing w:before="160" w:after="160"/>
              <w:ind w:right="-20"/>
              <w:rPr>
                <w:rFonts w:ascii="Merriweather" w:eastAsia="Merriweather" w:hAnsi="Merriweather" w:cs="Merriweather"/>
              </w:rPr>
            </w:pPr>
            <w:r>
              <w:rPr>
                <w:rFonts w:ascii="Merriweather" w:eastAsia="Merriweather" w:hAnsi="Merriweather" w:cs="Merriweather"/>
              </w:rPr>
              <w:t>Final Exam - 20%</w:t>
            </w:r>
          </w:p>
        </w:tc>
      </w:tr>
    </w:tbl>
    <w:p w14:paraId="5E604EE4" w14:textId="77777777" w:rsidR="0051489E" w:rsidRDefault="00751133">
      <w:pPr>
        <w:ind w:left="720"/>
        <w:rPr>
          <w:rFonts w:ascii="Questrial" w:eastAsia="Questrial" w:hAnsi="Questrial" w:cs="Questrial"/>
        </w:rPr>
      </w:pPr>
      <w:r>
        <w:rPr>
          <w:rFonts w:ascii="Questrial" w:eastAsia="Questrial" w:hAnsi="Questrial" w:cs="Questrial"/>
        </w:rPr>
        <w:t xml:space="preserve"> </w:t>
      </w:r>
    </w:p>
    <w:p w14:paraId="5E604EE5" w14:textId="77777777" w:rsidR="0051489E" w:rsidRDefault="0051489E">
      <w:pPr>
        <w:ind w:left="720"/>
        <w:rPr>
          <w:rFonts w:ascii="Questrial" w:eastAsia="Questrial" w:hAnsi="Questrial" w:cs="Questrial"/>
        </w:rPr>
      </w:pPr>
    </w:p>
    <w:p w14:paraId="5E604EE6" w14:textId="77777777" w:rsidR="0051489E" w:rsidRDefault="00751133">
      <w:pPr>
        <w:jc w:val="center"/>
        <w:rPr>
          <w:rFonts w:ascii="Questrial" w:eastAsia="Questrial" w:hAnsi="Questrial" w:cs="Questrial"/>
          <w:b/>
          <w:sz w:val="24"/>
          <w:szCs w:val="24"/>
        </w:rPr>
      </w:pPr>
      <w:r>
        <w:rPr>
          <w:rFonts w:ascii="Questrial" w:eastAsia="Questrial" w:hAnsi="Questrial" w:cs="Questrial"/>
          <w:b/>
          <w:sz w:val="24"/>
          <w:szCs w:val="24"/>
        </w:rPr>
        <w:t>Student &amp; Parent Acknowledgement</w:t>
      </w:r>
    </w:p>
    <w:p w14:paraId="5E604EE7" w14:textId="77777777" w:rsidR="0051489E" w:rsidRDefault="0051489E">
      <w:pPr>
        <w:rPr>
          <w:rFonts w:ascii="Questrial" w:eastAsia="Questrial" w:hAnsi="Questrial" w:cs="Questrial"/>
        </w:rPr>
      </w:pPr>
    </w:p>
    <w:sectPr w:rsidR="0051489E">
      <w:headerReference w:type="default" r:id="rId10"/>
      <w:footerReference w:type="default" r:id="rId1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04F51" w14:textId="77777777" w:rsidR="00751133" w:rsidRDefault="00751133">
      <w:r>
        <w:separator/>
      </w:r>
    </w:p>
  </w:endnote>
  <w:endnote w:type="continuationSeparator" w:id="0">
    <w:p w14:paraId="5E604F53" w14:textId="77777777" w:rsidR="00751133" w:rsidRDefault="00751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BE83F4-5A12-4DC1-8FA4-28810BDDDC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AF0B03D6-0A5D-4659-9D19-A8D4DEB0801C}"/>
    <w:embedItalic r:id="rId3" w:fontKey="{FD7264F2-37E6-492E-A198-3456CCF08368}"/>
  </w:font>
  <w:font w:name="Arial">
    <w:panose1 w:val="020B0604020202020204"/>
    <w:charset w:val="00"/>
    <w:family w:val="swiss"/>
    <w:pitch w:val="variable"/>
    <w:sig w:usb0="E0002EFF" w:usb1="C000785B" w:usb2="00000009" w:usb3="00000000" w:csb0="000001FF" w:csb1="00000000"/>
  </w:font>
  <w:font w:name="Questrial">
    <w:charset w:val="00"/>
    <w:family w:val="auto"/>
    <w:pitch w:val="variable"/>
    <w:sig w:usb0="E00002FF" w:usb1="4000201F" w:usb2="08000029" w:usb3="00000000" w:csb0="00000193" w:csb1="00000000"/>
    <w:embedRegular r:id="rId4" w:fontKey="{E8B7F083-5448-4C23-AE04-FC6FE36E96D1}"/>
    <w:embedBold r:id="rId5" w:fontKey="{FAB2B951-0718-487B-AE19-93B2F1EB02AE}"/>
  </w:font>
  <w:font w:name="Calibri">
    <w:panose1 w:val="020F0502020204030204"/>
    <w:charset w:val="00"/>
    <w:family w:val="swiss"/>
    <w:pitch w:val="variable"/>
    <w:sig w:usb0="E4002EFF" w:usb1="C200247B" w:usb2="00000009" w:usb3="00000000" w:csb0="000001FF" w:csb1="00000000"/>
    <w:embedRegular r:id="rId6" w:fontKey="{71A7CE25-58FA-47F4-9A73-0AA96F350806}"/>
    <w:embedBold r:id="rId7" w:fontKey="{E7F676AC-93A6-4518-9C13-1243E96298E9}"/>
  </w:font>
  <w:font w:name="Merriweather">
    <w:charset w:val="00"/>
    <w:family w:val="auto"/>
    <w:pitch w:val="variable"/>
    <w:sig w:usb0="20000207" w:usb1="00000002" w:usb2="00000000" w:usb3="00000000" w:csb0="00000197" w:csb1="00000000"/>
    <w:embedRegular r:id="rId8" w:fontKey="{72EE5D3F-EF8A-4BED-903E-CAF706BA852B}"/>
    <w:embedBold r:id="rId9" w:fontKey="{9AFB41F1-1F10-4868-A0D5-20570CAB87FB}"/>
  </w:font>
  <w:font w:name="Cambria">
    <w:panose1 w:val="02040503050406030204"/>
    <w:charset w:val="00"/>
    <w:family w:val="roman"/>
    <w:pitch w:val="variable"/>
    <w:sig w:usb0="E00006FF" w:usb1="420024FF" w:usb2="02000000" w:usb3="00000000" w:csb0="0000019F" w:csb1="00000000"/>
    <w:embedRegular r:id="rId10" w:fontKey="{D74CB193-8D30-4321-B5B1-C4449B07C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4F4B" w14:textId="77777777" w:rsidR="0051489E" w:rsidRDefault="0051489E"/>
  <w:p w14:paraId="5E604F4C" w14:textId="77777777" w:rsidR="0051489E" w:rsidRDefault="00514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04F4D" w14:textId="77777777" w:rsidR="00751133" w:rsidRDefault="00751133">
      <w:r>
        <w:separator/>
      </w:r>
    </w:p>
  </w:footnote>
  <w:footnote w:type="continuationSeparator" w:id="0">
    <w:p w14:paraId="5E604F4F" w14:textId="77777777" w:rsidR="00751133" w:rsidRDefault="00751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4F4A" w14:textId="77777777" w:rsidR="0051489E" w:rsidRDefault="00514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9479B"/>
    <w:multiLevelType w:val="multilevel"/>
    <w:tmpl w:val="A10E357A"/>
    <w:lvl w:ilvl="0">
      <w:start w:val="5"/>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FAF1163"/>
    <w:multiLevelType w:val="multilevel"/>
    <w:tmpl w:val="87D22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677C7A"/>
    <w:multiLevelType w:val="multilevel"/>
    <w:tmpl w:val="2BC8E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8216011">
    <w:abstractNumId w:val="1"/>
  </w:num>
  <w:num w:numId="2" w16cid:durableId="571811371">
    <w:abstractNumId w:val="2"/>
  </w:num>
  <w:num w:numId="3" w16cid:durableId="124349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89E"/>
    <w:rsid w:val="0051489E"/>
    <w:rsid w:val="00751133"/>
    <w:rsid w:val="00B5198C"/>
    <w:rsid w:val="00D10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04E7E"/>
  <w15:docId w15:val="{CE42C6EB-7717-41E9-894F-73FDE780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esnerc@gcsnc.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2758</Characters>
  <Application>Microsoft Office Word</Application>
  <DocSecurity>0</DocSecurity>
  <Lines>22</Lines>
  <Paragraphs>6</Paragraphs>
  <ScaleCrop>false</ScaleCrop>
  <Company>Guilford County Schools</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Wesner, Catherine M</cp:lastModifiedBy>
  <cp:revision>2</cp:revision>
  <dcterms:created xsi:type="dcterms:W3CDTF">2025-01-29T15:43:00Z</dcterms:created>
  <dcterms:modified xsi:type="dcterms:W3CDTF">2025-01-29T15:43:00Z</dcterms:modified>
</cp:coreProperties>
</file>